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/>
      </w:pPr>
      <w:r>
        <w:rPr>
          <w:rFonts w:ascii="Times New Roman" w:hAnsi="Times New Roman" w:cs="Times New Roman"/>
        </w:rPr>
        <w:t xml:space="preserve">Форма договора </w:t>
      </w:r>
      <w:r>
        <w:rPr>
          <w:rFonts w:ascii="Times New Roman" w:hAnsi="Times New Roman" w:cs="Times New Roman"/>
          <w:bCs/>
        </w:rPr>
        <w:t xml:space="preserve">с юридическим лицом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afterAutospacing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ДОГОВОР № __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образовательным программам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г.Ростов-на-Дону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«___»_____________20__г.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720"/>
        <w:jc w:val="both"/>
        <w:spacing w:after="0" w:afterAutospacing="0"/>
        <w:suppressLineNumbers w:val="0"/>
      </w:pPr>
      <w:r>
        <w:rPr>
          <w:rFonts w:ascii="Times New Roman" w:hAnsi="Times New Roman" w:eastAsia="Calibri" w:cs="Times New Roman"/>
          <w:sz w:val="22"/>
        </w:rPr>
      </w:r>
      <w:r>
        <w:rPr>
          <w:rFonts w:ascii="Times New Roman" w:hAnsi="Times New Roman" w:eastAsia="Calibri" w:cs="Times New Roman"/>
          <w:sz w:val="22"/>
        </w:rPr>
        <w:t xml:space="preserve">Государственное бюджетное профес</w:t>
      </w:r>
      <w:r>
        <w:rPr>
          <w:rFonts w:ascii="Times New Roman" w:hAnsi="Times New Roman" w:eastAsia="Calibri" w:cs="Times New Roman"/>
          <w:sz w:val="22"/>
        </w:rPr>
        <w:t xml:space="preserve">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Региональной службой по надзору и к</w:t>
      </w:r>
      <w:r>
        <w:rPr>
          <w:rFonts w:ascii="Times New Roman" w:hAnsi="Times New Roman" w:eastAsia="Calibri" w:cs="Times New Roman"/>
          <w:sz w:val="22"/>
        </w:rPr>
        <w:t xml:space="preserve">онтролю в сфере образования Ростовской области и свидетельства о государственной аккредитации от 23 апреля 2015 года  61А01 № 0002359, регистрационный номер 2537,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  <w:sz w:val="22"/>
        </w:rPr>
        <w:t xml:space="preserve">именуемое в дальнейшем </w:t>
      </w:r>
      <w:r>
        <w:rPr>
          <w:rFonts w:ascii="Times New Roman" w:hAnsi="Times New Roman" w:cs="Times New Roman"/>
          <w:b/>
          <w:sz w:val="22"/>
        </w:rPr>
        <w:t xml:space="preserve">"Исполнитель</w:t>
      </w:r>
      <w:r>
        <w:rPr>
          <w:rFonts w:ascii="Times New Roman" w:hAnsi="Times New Roman" w:cs="Times New Roman"/>
          <w:sz w:val="22"/>
        </w:rPr>
        <w:t xml:space="preserve">", </w:t>
      </w:r>
      <w:r>
        <w:rPr>
          <w:rFonts w:ascii="Times New Roman" w:hAnsi="Times New Roman" w:eastAsia="Calibri" w:cs="Times New Roman"/>
          <w:sz w:val="22"/>
        </w:rPr>
        <w:t xml:space="preserve">в лице директора 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5664" w:firstLine="708"/>
        <w:spacing w:after="0" w:afterAutospacing="0"/>
      </w:pPr>
      <w:r>
        <w:rPr>
          <w:rFonts w:ascii="Times New Roman" w:hAnsi="Times New Roman" w:eastAsia="Calibri" w:cs="Times New Roman"/>
          <w:sz w:val="16"/>
          <w:szCs w:val="16"/>
        </w:rPr>
        <w:t xml:space="preserve">Фамилия Имя Отчество ( в родит.падеже – кого?)</w:t>
      </w:r>
      <w:r>
        <w:rPr>
          <w:rFonts w:ascii="Times New Roman" w:hAnsi="Times New Roman" w:cs="Times New Roman"/>
        </w:rPr>
      </w:r>
      <w:r/>
    </w:p>
    <w:p>
      <w:pPr>
        <w:ind w:firstLine="0"/>
        <w:jc w:val="both"/>
        <w:spacing w:after="0" w:afterAutospacing="0"/>
      </w:pPr>
      <w:r>
        <w:rPr>
          <w:rFonts w:ascii="Times New Roman" w:hAnsi="Times New Roman" w:eastAsia="Calibri" w:cs="Times New Roman"/>
          <w:sz w:val="22"/>
        </w:rPr>
        <w:t xml:space="preserve">действующего на основании Устава, </w:t>
      </w:r>
      <w:r>
        <w:rPr>
          <w:rFonts w:ascii="Times New Roman" w:hAnsi="Times New Roman" w:cs="Times New Roman"/>
          <w:sz w:val="22"/>
        </w:rPr>
        <w:t xml:space="preserve">и 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4254" w:firstLine="709"/>
        <w:jc w:val="center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наименование юридического лица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именуем___ в дальнейшем </w:t>
      </w:r>
      <w:r>
        <w:rPr>
          <w:rFonts w:ascii="Times New Roman" w:hAnsi="Times New Roman" w:cs="Times New Roman"/>
          <w:b/>
          <w:sz w:val="22"/>
        </w:rPr>
        <w:t xml:space="preserve">"Заказчик",</w:t>
      </w:r>
      <w:r>
        <w:rPr>
          <w:rFonts w:ascii="Times New Roman" w:hAnsi="Times New Roman" w:cs="Times New Roman"/>
          <w:sz w:val="22"/>
        </w:rPr>
        <w:t xml:space="preserve"> в лице _______________________________________________</w:t>
      </w:r>
      <w:r>
        <w:rPr>
          <w:rFonts w:ascii="Times New Roman" w:hAnsi="Times New Roman" w:cs="Times New Roman"/>
          <w:sz w:val="22"/>
        </w:rPr>
        <w:t xml:space="preserve">_</w:t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и, фамилия, имя, отчество (при наличии) представителя Заказчика (в  родит.падеже – кого?)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действующего на основании ________________________________________________________________________________________,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jc w:val="center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полномочия представителя Заказчика</w:t>
      </w:r>
      <w:r>
        <w:rPr>
          <w:rFonts w:ascii="Times New Roman" w:hAnsi="Times New Roman" w:cs="Times New Roman"/>
        </w:rPr>
      </w:r>
      <w:r/>
    </w:p>
    <w:p>
      <w:pPr>
        <w:spacing w:after="0" w:afterAutospacing="0"/>
      </w:pPr>
      <w:r>
        <w:rPr>
          <w:rFonts w:ascii="Times New Roman" w:hAnsi="Times New Roman" w:cs="Times New Roman"/>
          <w:sz w:val="22"/>
        </w:rPr>
        <w:t xml:space="preserve"> совместно именуемые Стороны, заключили настоящий Договор (далее - Договор) о нижеследующем: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sz w:val="22"/>
        </w:rPr>
        <w:t xml:space="preserve">I. Предмет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1.1. Исполнитель  обязуется  предоставить  образовательную  услугу, а Заказчик обязуется оплатить образовательную услугу по 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образовательной программы;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вид, уровень и (или) направленность образовательной  программы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в пределах федерального 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Форма обучения __________________.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 очная, заочная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1.2. </w:t>
      </w:r>
      <w:r>
        <w:rPr>
          <w:rFonts w:ascii="Times New Roman" w:hAnsi="Times New Roman" w:cs="Times New Roman"/>
          <w:bCs/>
          <w:sz w:val="22"/>
        </w:rPr>
        <w:t xml:space="preserve">Срок освоения образовательной программы (продолжительность обучения) на момент подписания Договора составляет __________________часов.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Срок обучения по индивидуальному учебному плану, в том числе ускоренному обучению, составляет ____________________________ часов.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1.3. После освоения Обучающимся образовательной программы и  успешного прохождения итоговой аттестации ему выдается ____________________________________________________________.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документ об образовании и (или) о квалификации или документ  об обучении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II. Права Исполнителя, Заказчика и Обучающегося 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 Обучающемуся предоставляются академические права в соответствии с </w:t>
      </w:r>
      <w:hyperlink r:id="rId8" w:tooltip="consultantplus://offline/ref=ADA5F064B2D66F5D5B7ECEB4214FBF83970054A4814E53D15C6364655F9330E6DEFC981D69718CFDdFp0K" w:history="1">
        <w:r>
          <w:rPr>
            <w:rFonts w:ascii="Times New Roman" w:hAnsi="Times New Roman" w:cs="Times New Roman"/>
            <w:sz w:val="22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2.3.2.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2.3.5. Получать полную и достоверную информацию об оценке  знаний, умений, навыков и компетенций, а также о критериях этой оценки.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3.1.1. Зачислить Обучающегося, выполнившего установленные законодательством Российской Федерации, учредительными   документами, локальными нормативными  актами  Исполнителя  условия  приема.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consultantplus://offline/ref=ADA5F064B2D66F5D5B7ECEB4214FBF83970956A6824953D15C6364655Fd9p3K" w:history="1">
        <w:r>
          <w:rPr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 Российской Федерации "О защите прав потребителей" и Федеральным </w:t>
      </w:r>
      <w:hyperlink r:id="rId10" w:tooltip="consultantplus://offline/ref=ADA5F064B2D66F5D5B7ECEB4214FBF83970054A4814E53D15C6364655Fd9p3K" w:history="1">
        <w:r>
          <w:rPr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"Об образовании в Российской Федерации".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Договора).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3.1.6. Принимать от Заказчика плату за образовательные услуги.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разделе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 Обучающийся обязан соблюдать требования, установленные в </w:t>
      </w:r>
      <w:hyperlink r:id="rId11" w:tooltip="consultantplus://offline/ref=ADA5F064B2D66F5D5B7ECEB4214FBF83970054A4814E53D15C6364655F9330E6DEFC981D69718DF3dFpEK" w:history="1">
        <w:r>
          <w:rPr>
            <w:rFonts w:ascii="Times New Roman" w:hAnsi="Times New Roman" w:cs="Times New Roman"/>
            <w:sz w:val="22"/>
          </w:rPr>
          <w:t xml:space="preserve">статье 43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3.3.1. Выполнять задания для подготовки к занятиям, предусмотренным учебным планом, в том числе индивидуальным.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3.3.2. Извещать Исполнителя о причинах отсутствия на занятиях.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3.3.3. Обучаться в о</w:t>
      </w:r>
      <w:r>
        <w:rPr>
          <w:rFonts w:ascii="Times New Roman" w:hAnsi="Times New Roman" w:cs="Times New Roman"/>
          <w:sz w:val="22"/>
        </w:rPr>
        <w:t xml:space="preserve"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3.3.4. Соблюдать Устав,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IV. Стоимость услуг, сроки и порядок их оплаты 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_____________________________________________________________________________________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_________________________________________________________________________________ 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*. Полная стоимость плат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ных образовательных услуг за весь период обучения Обучающегося с учетом предоставленной скидки в размере ______________ в соответствии с пп.8.2.1.Положения об организации и осуществлении образовательной деятельности по программам профессионального обучения,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дополнительным профессиональным и образовательным программам  П.РКВТ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-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05 составляет _________________________(___________________________________________________)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Увеличение стоимос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4.2. Заказчиком производится оплата за весь период обучения в безналичном порядке на счет Исполнителя, указанный в </w:t>
      </w:r>
      <w:hyperlink w:tooltip="#Par156" w:anchor="Par156" w:history="1">
        <w:r>
          <w:rPr>
            <w:rFonts w:ascii="Times New Roman" w:hAnsi="Times New Roman" w:cs="Times New Roman"/>
            <w:sz w:val="22"/>
            <w:highlight w:val="white"/>
          </w:rPr>
          <w:t xml:space="preserve">разделе  IX</w:t>
        </w:r>
      </w:hyperlink>
      <w:r>
        <w:rPr>
          <w:rFonts w:ascii="Times New Roman" w:hAnsi="Times New Roman" w:cs="Times New Roman"/>
          <w:sz w:val="22"/>
          <w:highlight w:val="white"/>
        </w:rPr>
        <w:t xml:space="preserve"> настоящего Договора.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720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i/>
          <w:sz w:val="22"/>
          <w:highlight w:val="white"/>
        </w:rPr>
        <w:t xml:space="preserve">* Данный вариант пункта указывается в случае предоставления скидки.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4.3</w:t>
      </w:r>
      <w:r>
        <w:rPr>
          <w:rFonts w:ascii="Times New Roman" w:hAnsi="Times New Roman" w:cs="Times New Roman"/>
          <w:sz w:val="22"/>
          <w:highlight w:val="white"/>
        </w:rPr>
        <w:t xml:space="preserve">. Непосещение занятий  Обучающимся не освобождает Заказчика от оплаты образовательных услуг.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V. Основания изменения и расторжения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в иных случаях,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</w:t>
      </w:r>
      <w:r>
        <w:rPr>
          <w:rFonts w:ascii="Times New Roman" w:hAnsi="Times New Roman" w:cs="Times New Roman"/>
          <w:sz w:val="22"/>
        </w:rPr>
        <w:t xml:space="preserve">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инициативе Исполнителя в случае неисполнения Заказчиком обязательства по оплате обучения в сроки и в порядке, установленные настоящим договором;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VI. Ответственность Исполнителя, Заказчика и Обучающегося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6.3. Заказчик вправе отказаться от исполнения Договора и потребовать полного возмещения убытков, если в согласованный сторонами настоящего догов</w:t>
      </w:r>
      <w:r>
        <w:rPr>
          <w:rFonts w:ascii="Times New Roman" w:hAnsi="Times New Roman" w:cs="Times New Roman"/>
          <w:sz w:val="22"/>
        </w:rPr>
        <w:t xml:space="preserve">ора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>
        <w:rPr>
          <w:rFonts w:ascii="Times New Roman" w:hAnsi="Times New Roman" w:cs="Times New Roman"/>
          <w:sz w:val="22"/>
        </w:rPr>
        <w:t xml:space="preserve">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6.4.4. Расторгнуть Договор.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VII. Срок действия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VIII. Заключительные положения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22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8.3. Настоящий Договор сост</w:t>
      </w:r>
      <w:r>
        <w:rPr>
          <w:rFonts w:ascii="Times New Roman" w:hAnsi="Times New Roman" w:cs="Times New Roman"/>
          <w:sz w:val="22"/>
        </w:rPr>
        <w:t xml:space="preserve">авлен в 3 (трех)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IX. Адреса и реквизиты сторон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230" w:leftFromText="180" w:topFromText="0" w:rightFromText="180" w:bottomFromText="0"/>
        <w:tblW w:w="9747" w:type="dxa"/>
        <w:tblLayout w:type="fixed"/>
        <w:tblLook w:val="0000" w:firstRow="0" w:lastRow="0" w:firstColumn="0" w:lastColumn="0" w:noHBand="0" w:noVBand="0"/>
      </w:tblPr>
      <w:tblGrid>
        <w:gridCol w:w="3573"/>
        <w:gridCol w:w="6174"/>
      </w:tblGrid>
      <w:tr>
        <w:trPr>
          <w:cantSplit/>
          <w:trHeight w:val="5430"/>
        </w:trPr>
        <w:tc>
          <w:tcPr>
            <w:tcW w:w="3548" w:type="dxa"/>
            <w:vAlign w:val="center"/>
            <w:textDirection w:val="lrTb"/>
            <w:noWrap/>
          </w:tcPr>
          <w:p>
            <w:pPr>
              <w:pStyle w:val="1_633"/>
              <w:ind w:right="-117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 w:line="240" w:lineRule="atLeas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344019, Ростовская область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 w:line="240" w:lineRule="atLeas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г. Ростов-на-Дону,  1-я линия, 54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(ГБПОУ РО «РКВТ» л/сч 208080033780),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6167015446, КПП 616701001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 получателя платежа № 03224643600000005800,Отделение Ростов-на-Дону банка России//УФК по РО г.Ростов-на-Дону, БИК 016015102,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К/сч.40102810845370000050,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Отд.код 00000000000000000130,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ОКТМО 60701000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Тел/факс: (863) 310 41 61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Директор  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 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И.О. Фамилия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W w:w="6132" w:type="dxa"/>
            <w:vAlign w:val="center"/>
            <w:vMerge w:val="restart"/>
            <w:textDirection w:val="lrTb"/>
            <w:noWrap/>
          </w:tcPr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jc w:val="center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Юридический адрес заказчика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заказчика: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______________________/_____________________________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r>
            <w:r/>
          </w:p>
        </w:tc>
      </w:tr>
    </w:tbl>
    <w:p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3" w:customStyle="1">
    <w:name w:val="Заголовок 3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Body Text First Indent 2"/>
    <w:pPr>
      <w:contextualSpacing w:val="0"/>
      <w:ind w:left="283" w:right="0" w:firstLine="21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ADA5F064B2D66F5D5B7ECEB4214FBF83970054A4814E53D15C6364655F9330E6DEFC981D69718CFDdFp0K" TargetMode="External"/><Relationship Id="rId9" Type="http://schemas.openxmlformats.org/officeDocument/2006/relationships/hyperlink" Target="consultantplus://offline/ref=ADA5F064B2D66F5D5B7ECEB4214FBF83970956A6824953D15C6364655Fd9p3K" TargetMode="External"/><Relationship Id="rId10" Type="http://schemas.openxmlformats.org/officeDocument/2006/relationships/hyperlink" Target="consultantplus://offline/ref=ADA5F064B2D66F5D5B7ECEB4214FBF83970054A4814E53D15C6364655Fd9p3K" TargetMode="External"/><Relationship Id="rId11" Type="http://schemas.openxmlformats.org/officeDocument/2006/relationships/hyperlink" Target="consultantplus://offline/ref=ADA5F064B2D66F5D5B7ECEB4214FBF83970054A4814E53D15C6364655F9330E6DEFC981D69718DF3dFp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2024-02-05T13:01:18Z</dcterms:modified>
</cp:coreProperties>
</file>